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551" w:type="pct"/>
        <w:tblInd w:w="-612" w:type="dxa"/>
        <w:tblLook w:val="04A0" w:firstRow="1" w:lastRow="0" w:firstColumn="1" w:lastColumn="0" w:noHBand="0" w:noVBand="1"/>
      </w:tblPr>
      <w:tblGrid>
        <w:gridCol w:w="3294"/>
        <w:gridCol w:w="6054"/>
        <w:gridCol w:w="1128"/>
        <w:gridCol w:w="2772"/>
        <w:gridCol w:w="2290"/>
      </w:tblGrid>
      <w:tr w:rsidR="006B1179" w:rsidRPr="00F744B6" w14:paraId="0D6E72BF" w14:textId="77777777" w:rsidTr="00A70247">
        <w:trPr>
          <w:trHeight w:val="251"/>
        </w:trPr>
        <w:tc>
          <w:tcPr>
            <w:tcW w:w="1060" w:type="pct"/>
            <w:shd w:val="clear" w:color="auto" w:fill="BFBFBF" w:themeFill="background1" w:themeFillShade="BF"/>
          </w:tcPr>
          <w:p w14:paraId="70B267FC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bookmarkStart w:id="0" w:name="_GoBack"/>
            <w:bookmarkEnd w:id="0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3940" w:type="pct"/>
            <w:gridSpan w:val="4"/>
            <w:shd w:val="clear" w:color="auto" w:fill="BFBFBF" w:themeFill="background1" w:themeFillShade="BF"/>
          </w:tcPr>
          <w:p w14:paraId="074C192C" w14:textId="77777777" w:rsidR="006B1179" w:rsidRPr="00EF1C66" w:rsidRDefault="006B1179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Implante de cateter de longa permanência para NPP, QT OU PARA HEMODEPURAÇÃO</w:t>
            </w:r>
          </w:p>
        </w:tc>
      </w:tr>
      <w:tr w:rsidR="006B1179" w:rsidRPr="00F744B6" w14:paraId="02AFBF62" w14:textId="77777777" w:rsidTr="00A70247">
        <w:trPr>
          <w:trHeight w:val="251"/>
        </w:trPr>
        <w:tc>
          <w:tcPr>
            <w:tcW w:w="1060" w:type="pct"/>
          </w:tcPr>
          <w:p w14:paraId="6134C0FB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3940" w:type="pct"/>
            <w:gridSpan w:val="4"/>
          </w:tcPr>
          <w:p w14:paraId="3FDC54D8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Realizado o implante percutâneo ou cirúrgico de cateteres para acesso ao sistema venoso central</w:t>
            </w:r>
          </w:p>
        </w:tc>
      </w:tr>
      <w:tr w:rsidR="006B1179" w:rsidRPr="00F744B6" w14:paraId="1F0F9076" w14:textId="77777777" w:rsidTr="00A70247">
        <w:trPr>
          <w:trHeight w:val="502"/>
        </w:trPr>
        <w:tc>
          <w:tcPr>
            <w:tcW w:w="1060" w:type="pct"/>
          </w:tcPr>
          <w:p w14:paraId="2B4DCF12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CIDs</w:t>
            </w:r>
            <w:proofErr w:type="spellEnd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do Procedimento</w:t>
            </w:r>
          </w:p>
        </w:tc>
        <w:tc>
          <w:tcPr>
            <w:tcW w:w="3940" w:type="pct"/>
            <w:gridSpan w:val="4"/>
          </w:tcPr>
          <w:p w14:paraId="630DAF6B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C02, C06, C14, M86.0 M86.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4;N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>17,N18,C15,C16,C17,C18,C19,C20,C21,C22,C23,C24,C25, C32,C34,C45,C46,C47,C48,C49,C50,C53,C56,C61,C82,C83,C85,C91,C92,C95,Z94.8,</w:t>
            </w:r>
          </w:p>
        </w:tc>
      </w:tr>
      <w:tr w:rsidR="006B1179" w:rsidRPr="00F744B6" w14:paraId="2BDE908B" w14:textId="77777777" w:rsidTr="00A70247">
        <w:trPr>
          <w:trHeight w:val="251"/>
        </w:trPr>
        <w:tc>
          <w:tcPr>
            <w:tcW w:w="1060" w:type="pct"/>
          </w:tcPr>
          <w:p w14:paraId="3325CA9F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3940" w:type="pct"/>
            <w:gridSpan w:val="4"/>
          </w:tcPr>
          <w:p w14:paraId="4BDB01BD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A abrangência é muito ampla, devendo ser justificada pelo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..</w:t>
            </w:r>
            <w:proofErr w:type="gramEnd"/>
          </w:p>
        </w:tc>
      </w:tr>
      <w:tr w:rsidR="006B1179" w:rsidRPr="00EF1C66" w14:paraId="596424E2" w14:textId="77777777" w:rsidTr="00A70247">
        <w:trPr>
          <w:trHeight w:val="251"/>
        </w:trPr>
        <w:tc>
          <w:tcPr>
            <w:tcW w:w="1060" w:type="pct"/>
          </w:tcPr>
          <w:p w14:paraId="145BF905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311" w:type="pct"/>
            <w:gridSpan w:val="2"/>
          </w:tcPr>
          <w:p w14:paraId="276CE419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Urgência SIM    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Eletivo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SIM</w:t>
            </w:r>
          </w:p>
        </w:tc>
        <w:tc>
          <w:tcPr>
            <w:tcW w:w="1629" w:type="pct"/>
            <w:gridSpan w:val="2"/>
          </w:tcPr>
          <w:p w14:paraId="17775E2A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B1179" w:rsidRPr="00EF1C66" w14:paraId="6F6173C0" w14:textId="77777777" w:rsidTr="00A70247">
        <w:trPr>
          <w:trHeight w:val="251"/>
        </w:trPr>
        <w:tc>
          <w:tcPr>
            <w:tcW w:w="1060" w:type="pct"/>
          </w:tcPr>
          <w:p w14:paraId="71E7D1B5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  <w:proofErr w:type="spellEnd"/>
          </w:p>
        </w:tc>
        <w:tc>
          <w:tcPr>
            <w:tcW w:w="3940" w:type="pct"/>
            <w:gridSpan w:val="4"/>
          </w:tcPr>
          <w:p w14:paraId="65650443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Paciente em instabilidade hemodinâmica</w:t>
            </w:r>
          </w:p>
        </w:tc>
      </w:tr>
      <w:tr w:rsidR="006B1179" w:rsidRPr="00F744B6" w14:paraId="239AEEDC" w14:textId="77777777" w:rsidTr="00A70247">
        <w:trPr>
          <w:trHeight w:val="251"/>
        </w:trPr>
        <w:tc>
          <w:tcPr>
            <w:tcW w:w="1060" w:type="pct"/>
          </w:tcPr>
          <w:p w14:paraId="08A27ECB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3940" w:type="pct"/>
            <w:gridSpan w:val="4"/>
          </w:tcPr>
          <w:p w14:paraId="5CE6F6E7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A abrangência é muito ampla, devendo ser justificada pelo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6B1179" w:rsidRPr="00EF1C66" w14:paraId="7377B4B1" w14:textId="77777777" w:rsidTr="00A70247">
        <w:trPr>
          <w:trHeight w:val="251"/>
        </w:trPr>
        <w:tc>
          <w:tcPr>
            <w:tcW w:w="1060" w:type="pct"/>
          </w:tcPr>
          <w:p w14:paraId="09CA39D4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Códigos TUSS</w:t>
            </w:r>
          </w:p>
        </w:tc>
        <w:tc>
          <w:tcPr>
            <w:tcW w:w="3203" w:type="pct"/>
            <w:gridSpan w:val="3"/>
          </w:tcPr>
          <w:p w14:paraId="2E192D91" w14:textId="77777777" w:rsidR="006B1179" w:rsidRPr="00EF1C66" w:rsidRDefault="006B1179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37" w:type="pct"/>
          </w:tcPr>
          <w:p w14:paraId="16F5EC52" w14:textId="77777777" w:rsidR="006B1179" w:rsidRPr="00EF1C66" w:rsidRDefault="006B1179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B1179" w:rsidRPr="00F744B6" w14:paraId="15100399" w14:textId="77777777" w:rsidTr="00A70247">
        <w:trPr>
          <w:trHeight w:val="251"/>
        </w:trPr>
        <w:tc>
          <w:tcPr>
            <w:tcW w:w="1060" w:type="pct"/>
          </w:tcPr>
          <w:p w14:paraId="525BDF43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30913012</w:t>
            </w:r>
          </w:p>
        </w:tc>
        <w:tc>
          <w:tcPr>
            <w:tcW w:w="3203" w:type="pct"/>
            <w:gridSpan w:val="3"/>
            <w:vAlign w:val="bottom"/>
          </w:tcPr>
          <w:p w14:paraId="2990FC03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Implante cirúrgico de cateter de longa permanência para NPP, QT OU PARA HEMODEPURAÇÃO</w:t>
            </w:r>
          </w:p>
        </w:tc>
        <w:tc>
          <w:tcPr>
            <w:tcW w:w="737" w:type="pct"/>
            <w:vAlign w:val="bottom"/>
          </w:tcPr>
          <w:p w14:paraId="3A20BD6E" w14:textId="77777777" w:rsidR="006B1179" w:rsidRPr="00EF1C66" w:rsidRDefault="006B1179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B1179" w:rsidRPr="00F744B6" w14:paraId="623DA6AD" w14:textId="77777777" w:rsidTr="00A70247">
        <w:trPr>
          <w:trHeight w:val="251"/>
        </w:trPr>
        <w:tc>
          <w:tcPr>
            <w:tcW w:w="1060" w:type="pct"/>
          </w:tcPr>
          <w:p w14:paraId="2266C7DF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52935">
              <w:rPr>
                <w:rFonts w:ascii="Arial" w:hAnsi="Arial" w:cs="Arial"/>
                <w:sz w:val="20"/>
                <w:szCs w:val="20"/>
                <w:lang w:val="pt-BR"/>
              </w:rPr>
              <w:t>40812030</w:t>
            </w:r>
          </w:p>
        </w:tc>
        <w:tc>
          <w:tcPr>
            <w:tcW w:w="3203" w:type="pct"/>
            <w:gridSpan w:val="3"/>
          </w:tcPr>
          <w:p w14:paraId="5C0E6DD5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não seletivo de grande vaso</w:t>
            </w:r>
          </w:p>
        </w:tc>
        <w:tc>
          <w:tcPr>
            <w:tcW w:w="737" w:type="pct"/>
            <w:vAlign w:val="center"/>
          </w:tcPr>
          <w:p w14:paraId="30986A95" w14:textId="77777777" w:rsidR="006B1179" w:rsidRPr="00EF1C66" w:rsidRDefault="006B1179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B1179" w:rsidRPr="002D2F1D" w14:paraId="2B984E49" w14:textId="77777777" w:rsidTr="00A70247">
        <w:trPr>
          <w:trHeight w:val="251"/>
        </w:trPr>
        <w:tc>
          <w:tcPr>
            <w:tcW w:w="1060" w:type="pct"/>
          </w:tcPr>
          <w:p w14:paraId="72301ECD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52935">
              <w:rPr>
                <w:rFonts w:ascii="Arial" w:hAnsi="Arial" w:cs="Arial"/>
                <w:sz w:val="20"/>
                <w:szCs w:val="20"/>
                <w:lang w:val="pt-BR"/>
              </w:rPr>
              <w:t>40812065</w:t>
            </w:r>
          </w:p>
        </w:tc>
        <w:tc>
          <w:tcPr>
            <w:tcW w:w="3203" w:type="pct"/>
            <w:gridSpan w:val="3"/>
            <w:vAlign w:val="bottom"/>
          </w:tcPr>
          <w:p w14:paraId="3B1A8427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Angiografia transoperatória de posicionamento</w:t>
            </w:r>
          </w:p>
        </w:tc>
        <w:tc>
          <w:tcPr>
            <w:tcW w:w="737" w:type="pct"/>
            <w:vAlign w:val="bottom"/>
          </w:tcPr>
          <w:p w14:paraId="034C9261" w14:textId="77777777" w:rsidR="006B1179" w:rsidRPr="00EF1C66" w:rsidRDefault="006B1179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B1179" w:rsidRPr="002D2F1D" w14:paraId="325F9FCE" w14:textId="77777777" w:rsidTr="00A70247">
        <w:trPr>
          <w:trHeight w:val="251"/>
        </w:trPr>
        <w:tc>
          <w:tcPr>
            <w:tcW w:w="1060" w:type="pct"/>
          </w:tcPr>
          <w:p w14:paraId="0CFFFF19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03" w:type="pct"/>
            <w:gridSpan w:val="3"/>
            <w:vAlign w:val="bottom"/>
          </w:tcPr>
          <w:p w14:paraId="53EA0B84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  <w:vAlign w:val="bottom"/>
          </w:tcPr>
          <w:p w14:paraId="54C8B1F3" w14:textId="77777777" w:rsidR="006B1179" w:rsidRPr="00EF1C66" w:rsidRDefault="006B1179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B1179" w:rsidRPr="002D2F1D" w14:paraId="49A1BE83" w14:textId="77777777" w:rsidTr="00A70247">
        <w:trPr>
          <w:trHeight w:val="251"/>
        </w:trPr>
        <w:tc>
          <w:tcPr>
            <w:tcW w:w="1060" w:type="pct"/>
          </w:tcPr>
          <w:p w14:paraId="1982643A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03" w:type="pct"/>
            <w:gridSpan w:val="3"/>
            <w:vAlign w:val="bottom"/>
          </w:tcPr>
          <w:p w14:paraId="3A4BB600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  <w:vAlign w:val="bottom"/>
          </w:tcPr>
          <w:p w14:paraId="0591E8EF" w14:textId="77777777" w:rsidR="006B1179" w:rsidRPr="00EF1C66" w:rsidRDefault="006B1179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B1179" w:rsidRPr="002D2F1D" w14:paraId="7B2448AA" w14:textId="77777777" w:rsidTr="00A70247">
        <w:trPr>
          <w:trHeight w:val="251"/>
        </w:trPr>
        <w:tc>
          <w:tcPr>
            <w:tcW w:w="1060" w:type="pct"/>
          </w:tcPr>
          <w:p w14:paraId="5D168F70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03" w:type="pct"/>
            <w:gridSpan w:val="3"/>
            <w:vAlign w:val="bottom"/>
          </w:tcPr>
          <w:p w14:paraId="4589B273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  <w:vAlign w:val="bottom"/>
          </w:tcPr>
          <w:p w14:paraId="4E8FBBCB" w14:textId="77777777" w:rsidR="006B1179" w:rsidRPr="00EF1C66" w:rsidRDefault="006B1179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B1179" w:rsidRPr="002D2F1D" w14:paraId="74B9E1D4" w14:textId="77777777" w:rsidTr="00A70247">
        <w:trPr>
          <w:trHeight w:val="251"/>
        </w:trPr>
        <w:tc>
          <w:tcPr>
            <w:tcW w:w="1060" w:type="pct"/>
          </w:tcPr>
          <w:p w14:paraId="3A048D81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03" w:type="pct"/>
            <w:gridSpan w:val="3"/>
            <w:vAlign w:val="bottom"/>
          </w:tcPr>
          <w:p w14:paraId="5BB56F7E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  <w:vAlign w:val="bottom"/>
          </w:tcPr>
          <w:p w14:paraId="5A83289C" w14:textId="77777777" w:rsidR="006B1179" w:rsidRPr="00EF1C66" w:rsidRDefault="006B1179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B1179" w:rsidRPr="002D2F1D" w14:paraId="55BE78E3" w14:textId="77777777" w:rsidTr="00A70247">
        <w:trPr>
          <w:trHeight w:val="251"/>
        </w:trPr>
        <w:tc>
          <w:tcPr>
            <w:tcW w:w="1060" w:type="pct"/>
          </w:tcPr>
          <w:p w14:paraId="1A197735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03" w:type="pct"/>
            <w:gridSpan w:val="3"/>
            <w:vAlign w:val="bottom"/>
          </w:tcPr>
          <w:p w14:paraId="5DFEE306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  <w:vAlign w:val="bottom"/>
          </w:tcPr>
          <w:p w14:paraId="165854EB" w14:textId="77777777" w:rsidR="006B1179" w:rsidRPr="00EF1C66" w:rsidRDefault="006B1179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B1179" w:rsidRPr="002D2F1D" w14:paraId="5736D84D" w14:textId="77777777" w:rsidTr="00A70247">
        <w:trPr>
          <w:trHeight w:val="251"/>
        </w:trPr>
        <w:tc>
          <w:tcPr>
            <w:tcW w:w="1060" w:type="pct"/>
          </w:tcPr>
          <w:p w14:paraId="07307B2E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03" w:type="pct"/>
            <w:gridSpan w:val="3"/>
          </w:tcPr>
          <w:p w14:paraId="69F23799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</w:tcPr>
          <w:p w14:paraId="0C4BE903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B1179" w:rsidRPr="00EF1C66" w14:paraId="1969BBAE" w14:textId="77777777" w:rsidTr="00A70247">
        <w:trPr>
          <w:trHeight w:val="251"/>
        </w:trPr>
        <w:tc>
          <w:tcPr>
            <w:tcW w:w="1060" w:type="pct"/>
          </w:tcPr>
          <w:p w14:paraId="6E14F55C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OPMEs</w:t>
            </w:r>
            <w:proofErr w:type="spellEnd"/>
          </w:p>
        </w:tc>
        <w:tc>
          <w:tcPr>
            <w:tcW w:w="3203" w:type="pct"/>
            <w:gridSpan w:val="3"/>
          </w:tcPr>
          <w:p w14:paraId="3515C023" w14:textId="77777777" w:rsidR="006B1179" w:rsidRPr="00EF1C66" w:rsidRDefault="006B1179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37" w:type="pct"/>
          </w:tcPr>
          <w:p w14:paraId="1E78BFFB" w14:textId="77777777" w:rsidR="006B1179" w:rsidRPr="00EF1C66" w:rsidRDefault="006B1179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Quantidade</w:t>
            </w:r>
          </w:p>
        </w:tc>
      </w:tr>
      <w:tr w:rsidR="006B1179" w:rsidRPr="00EF1C66" w14:paraId="4DC2FF27" w14:textId="77777777" w:rsidTr="00A70247">
        <w:trPr>
          <w:trHeight w:val="251"/>
        </w:trPr>
        <w:tc>
          <w:tcPr>
            <w:tcW w:w="1060" w:type="pct"/>
          </w:tcPr>
          <w:p w14:paraId="0851BE3B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03" w:type="pct"/>
            <w:gridSpan w:val="3"/>
            <w:vAlign w:val="center"/>
          </w:tcPr>
          <w:p w14:paraId="42FBA3DE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Fio guia</w:t>
            </w:r>
          </w:p>
        </w:tc>
        <w:tc>
          <w:tcPr>
            <w:tcW w:w="737" w:type="pct"/>
            <w:vAlign w:val="center"/>
          </w:tcPr>
          <w:p w14:paraId="4ACA4B99" w14:textId="77777777" w:rsidR="006B1179" w:rsidRPr="00EF1C66" w:rsidRDefault="006B1179" w:rsidP="007F187F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</w:t>
            </w:r>
          </w:p>
        </w:tc>
      </w:tr>
      <w:tr w:rsidR="006B1179" w:rsidRPr="00B8174E" w14:paraId="34B06627" w14:textId="77777777" w:rsidTr="00A70247">
        <w:trPr>
          <w:trHeight w:val="251"/>
        </w:trPr>
        <w:tc>
          <w:tcPr>
            <w:tcW w:w="1060" w:type="pct"/>
          </w:tcPr>
          <w:p w14:paraId="4CC35B73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03" w:type="pct"/>
            <w:gridSpan w:val="3"/>
            <w:vAlign w:val="center"/>
          </w:tcPr>
          <w:p w14:paraId="7D983446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Cateter duplo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lumen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(tipo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Permicath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ou tipo Split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cath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) ou triplo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lumen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(tipo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Shilley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) </w:t>
            </w:r>
          </w:p>
        </w:tc>
        <w:tc>
          <w:tcPr>
            <w:tcW w:w="737" w:type="pct"/>
            <w:vAlign w:val="center"/>
          </w:tcPr>
          <w:p w14:paraId="531A580A" w14:textId="77777777" w:rsidR="006B1179" w:rsidRPr="00EF1C66" w:rsidRDefault="006B1179" w:rsidP="007F187F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</w:t>
            </w:r>
          </w:p>
        </w:tc>
      </w:tr>
      <w:tr w:rsidR="006B1179" w:rsidRPr="00B8174E" w14:paraId="7E199331" w14:textId="77777777" w:rsidTr="00A70247">
        <w:trPr>
          <w:trHeight w:val="251"/>
        </w:trPr>
        <w:tc>
          <w:tcPr>
            <w:tcW w:w="1060" w:type="pct"/>
          </w:tcPr>
          <w:p w14:paraId="6E4BBCEF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03" w:type="pct"/>
            <w:gridSpan w:val="3"/>
            <w:vAlign w:val="center"/>
          </w:tcPr>
          <w:p w14:paraId="6A9C03B3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Introdutor (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camisa)/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Dilatador</w:t>
            </w:r>
          </w:p>
        </w:tc>
        <w:tc>
          <w:tcPr>
            <w:tcW w:w="737" w:type="pct"/>
            <w:vAlign w:val="center"/>
          </w:tcPr>
          <w:p w14:paraId="7E46D300" w14:textId="77777777" w:rsidR="006B1179" w:rsidRPr="00EF1C66" w:rsidRDefault="006B1179" w:rsidP="007F187F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</w:t>
            </w:r>
          </w:p>
        </w:tc>
      </w:tr>
      <w:tr w:rsidR="006B1179" w:rsidRPr="00B8174E" w14:paraId="4A918685" w14:textId="77777777" w:rsidTr="00A70247">
        <w:trPr>
          <w:trHeight w:val="251"/>
        </w:trPr>
        <w:tc>
          <w:tcPr>
            <w:tcW w:w="1060" w:type="pct"/>
          </w:tcPr>
          <w:p w14:paraId="3630CA18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03" w:type="pct"/>
            <w:gridSpan w:val="3"/>
            <w:vAlign w:val="center"/>
          </w:tcPr>
          <w:p w14:paraId="08C5C7F9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Dilatador</w:t>
            </w:r>
          </w:p>
        </w:tc>
        <w:tc>
          <w:tcPr>
            <w:tcW w:w="737" w:type="pct"/>
            <w:vAlign w:val="center"/>
          </w:tcPr>
          <w:p w14:paraId="2695595A" w14:textId="77777777" w:rsidR="006B1179" w:rsidRPr="00EF1C66" w:rsidRDefault="006B1179" w:rsidP="007F187F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02</w:t>
            </w:r>
          </w:p>
        </w:tc>
      </w:tr>
      <w:tr w:rsidR="006B1179" w:rsidRPr="00B8174E" w14:paraId="6085E043" w14:textId="77777777" w:rsidTr="00A70247">
        <w:trPr>
          <w:trHeight w:val="251"/>
        </w:trPr>
        <w:tc>
          <w:tcPr>
            <w:tcW w:w="1060" w:type="pct"/>
          </w:tcPr>
          <w:p w14:paraId="4BE27854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03" w:type="pct"/>
            <w:gridSpan w:val="3"/>
            <w:vAlign w:val="center"/>
          </w:tcPr>
          <w:p w14:paraId="4A2F0A74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737" w:type="pct"/>
            <w:vAlign w:val="center"/>
          </w:tcPr>
          <w:p w14:paraId="09B0D91D" w14:textId="77777777" w:rsidR="006B1179" w:rsidRPr="00EF1C66" w:rsidRDefault="006B1179" w:rsidP="007F187F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</w:t>
            </w:r>
          </w:p>
        </w:tc>
      </w:tr>
      <w:tr w:rsidR="006B1179" w:rsidRPr="00B8174E" w14:paraId="72C0CD74" w14:textId="77777777" w:rsidTr="00A70247">
        <w:trPr>
          <w:trHeight w:val="251"/>
        </w:trPr>
        <w:tc>
          <w:tcPr>
            <w:tcW w:w="1060" w:type="pct"/>
          </w:tcPr>
          <w:p w14:paraId="0AF9430F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03" w:type="pct"/>
            <w:gridSpan w:val="3"/>
            <w:vAlign w:val="center"/>
          </w:tcPr>
          <w:p w14:paraId="178E4C53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Contraste iodo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isosmolar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ou de baixa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osmolaridade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737" w:type="pct"/>
            <w:vAlign w:val="center"/>
          </w:tcPr>
          <w:p w14:paraId="4912D6A1" w14:textId="77777777" w:rsidR="006B1179" w:rsidRPr="00EF1C66" w:rsidRDefault="006B1179" w:rsidP="007F187F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</w:t>
            </w:r>
          </w:p>
        </w:tc>
      </w:tr>
      <w:tr w:rsidR="006B1179" w:rsidRPr="00B8174E" w14:paraId="3B81D555" w14:textId="77777777" w:rsidTr="00A70247">
        <w:trPr>
          <w:trHeight w:val="251"/>
        </w:trPr>
        <w:tc>
          <w:tcPr>
            <w:tcW w:w="1060" w:type="pct"/>
          </w:tcPr>
          <w:p w14:paraId="6996DBB7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03" w:type="pct"/>
            <w:gridSpan w:val="3"/>
            <w:vAlign w:val="center"/>
          </w:tcPr>
          <w:p w14:paraId="5B77EFFE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737" w:type="pct"/>
            <w:vAlign w:val="center"/>
          </w:tcPr>
          <w:p w14:paraId="233ECE6C" w14:textId="77777777" w:rsidR="006B1179" w:rsidRPr="00EF1C66" w:rsidRDefault="006B1179" w:rsidP="007F187F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</w:t>
            </w:r>
          </w:p>
        </w:tc>
      </w:tr>
      <w:tr w:rsidR="006B1179" w:rsidRPr="00B8174E" w14:paraId="4C51941C" w14:textId="77777777" w:rsidTr="00A70247">
        <w:trPr>
          <w:trHeight w:val="251"/>
        </w:trPr>
        <w:tc>
          <w:tcPr>
            <w:tcW w:w="1060" w:type="pct"/>
          </w:tcPr>
          <w:p w14:paraId="7EE1FE62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03" w:type="pct"/>
            <w:gridSpan w:val="3"/>
            <w:vAlign w:val="center"/>
          </w:tcPr>
          <w:p w14:paraId="3EE8F402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tunelizador</w:t>
            </w:r>
            <w:proofErr w:type="spellEnd"/>
            <w:proofErr w:type="gramEnd"/>
          </w:p>
        </w:tc>
        <w:tc>
          <w:tcPr>
            <w:tcW w:w="737" w:type="pct"/>
            <w:vAlign w:val="center"/>
          </w:tcPr>
          <w:p w14:paraId="09E5B4B1" w14:textId="77777777" w:rsidR="006B1179" w:rsidRPr="00EF1C66" w:rsidRDefault="006B1179" w:rsidP="007F187F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</w:t>
            </w:r>
          </w:p>
        </w:tc>
      </w:tr>
      <w:tr w:rsidR="006B1179" w:rsidRPr="00B8174E" w14:paraId="32C4A890" w14:textId="77777777" w:rsidTr="00A70247">
        <w:trPr>
          <w:trHeight w:val="251"/>
        </w:trPr>
        <w:tc>
          <w:tcPr>
            <w:tcW w:w="1060" w:type="pct"/>
          </w:tcPr>
          <w:p w14:paraId="70ABDDA5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03" w:type="pct"/>
            <w:gridSpan w:val="3"/>
            <w:vAlign w:val="center"/>
          </w:tcPr>
          <w:p w14:paraId="0C62FD3A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  <w:vAlign w:val="center"/>
          </w:tcPr>
          <w:p w14:paraId="4C995E54" w14:textId="77777777" w:rsidR="006B1179" w:rsidRPr="00EF1C66" w:rsidRDefault="006B1179" w:rsidP="007F187F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B1179" w:rsidRPr="00EF1C66" w14:paraId="76DE1ABB" w14:textId="77777777" w:rsidTr="00A70247">
        <w:trPr>
          <w:trHeight w:val="251"/>
        </w:trPr>
        <w:tc>
          <w:tcPr>
            <w:tcW w:w="1060" w:type="pct"/>
          </w:tcPr>
          <w:p w14:paraId="3D83734E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203" w:type="pct"/>
            <w:gridSpan w:val="3"/>
          </w:tcPr>
          <w:p w14:paraId="76EB4CC0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UTI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– não</w:t>
            </w:r>
          </w:p>
        </w:tc>
        <w:tc>
          <w:tcPr>
            <w:tcW w:w="737" w:type="pct"/>
          </w:tcPr>
          <w:p w14:paraId="3BEC64A6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Quarto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dia</w:t>
            </w:r>
          </w:p>
        </w:tc>
      </w:tr>
      <w:tr w:rsidR="006B1179" w:rsidRPr="00EF1C66" w14:paraId="0888E7AE" w14:textId="77777777" w:rsidTr="00A70247">
        <w:trPr>
          <w:trHeight w:val="251"/>
        </w:trPr>
        <w:tc>
          <w:tcPr>
            <w:tcW w:w="1060" w:type="pct"/>
          </w:tcPr>
          <w:p w14:paraId="41B45D63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1948" w:type="pct"/>
          </w:tcPr>
          <w:p w14:paraId="3F6F76B5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1992" w:type="pct"/>
            <w:gridSpan w:val="3"/>
          </w:tcPr>
          <w:p w14:paraId="3229CC21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6B1179" w:rsidRPr="00DE6FC0" w14:paraId="731AC255" w14:textId="77777777" w:rsidTr="00A70247">
        <w:trPr>
          <w:trHeight w:val="251"/>
        </w:trPr>
        <w:tc>
          <w:tcPr>
            <w:tcW w:w="1060" w:type="pct"/>
          </w:tcPr>
          <w:p w14:paraId="072CC1F3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Equpamentos</w:t>
            </w:r>
            <w:proofErr w:type="spellEnd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Especiais</w:t>
            </w:r>
            <w:proofErr w:type="gramEnd"/>
          </w:p>
        </w:tc>
        <w:tc>
          <w:tcPr>
            <w:tcW w:w="3940" w:type="pct"/>
            <w:gridSpan w:val="4"/>
          </w:tcPr>
          <w:p w14:paraId="5B19428B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gital</w:t>
            </w:r>
          </w:p>
        </w:tc>
      </w:tr>
      <w:tr w:rsidR="006B1179" w:rsidRPr="00EF1C66" w14:paraId="288B4B83" w14:textId="77777777" w:rsidTr="00A70247">
        <w:trPr>
          <w:trHeight w:val="251"/>
        </w:trPr>
        <w:tc>
          <w:tcPr>
            <w:tcW w:w="1060" w:type="pct"/>
          </w:tcPr>
          <w:p w14:paraId="649E3009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3940" w:type="pct"/>
            <w:gridSpan w:val="4"/>
          </w:tcPr>
          <w:p w14:paraId="23A5BE89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Alta resolutividade</w:t>
            </w:r>
          </w:p>
        </w:tc>
      </w:tr>
      <w:tr w:rsidR="006B1179" w:rsidRPr="00EF1C66" w14:paraId="6AA2A59C" w14:textId="77777777" w:rsidTr="00A70247">
        <w:trPr>
          <w:trHeight w:val="251"/>
        </w:trPr>
        <w:tc>
          <w:tcPr>
            <w:tcW w:w="1060" w:type="pct"/>
          </w:tcPr>
          <w:p w14:paraId="02DCADD8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3940" w:type="pct"/>
            <w:gridSpan w:val="4"/>
          </w:tcPr>
          <w:p w14:paraId="6705F55C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Semestral se assintomático</w:t>
            </w:r>
          </w:p>
        </w:tc>
      </w:tr>
      <w:tr w:rsidR="006B1179" w:rsidRPr="00EF1C66" w14:paraId="7CB66923" w14:textId="77777777" w:rsidTr="00A70247">
        <w:trPr>
          <w:trHeight w:val="251"/>
        </w:trPr>
        <w:tc>
          <w:tcPr>
            <w:tcW w:w="1060" w:type="pct"/>
          </w:tcPr>
          <w:p w14:paraId="7CB844AF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3940" w:type="pct"/>
            <w:gridSpan w:val="4"/>
          </w:tcPr>
          <w:p w14:paraId="442FE6CF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6B1179" w:rsidRPr="00F744B6" w14:paraId="76B0A211" w14:textId="77777777" w:rsidTr="00A70247">
        <w:trPr>
          <w:trHeight w:val="251"/>
        </w:trPr>
        <w:tc>
          <w:tcPr>
            <w:tcW w:w="1060" w:type="pct"/>
          </w:tcPr>
          <w:p w14:paraId="7CEC7107" w14:textId="77777777" w:rsidR="006B1179" w:rsidRPr="00EF1C66" w:rsidRDefault="006B117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3940" w:type="pct"/>
            <w:gridSpan w:val="4"/>
          </w:tcPr>
          <w:p w14:paraId="15B90990" w14:textId="77777777" w:rsidR="006B1179" w:rsidRPr="00EF1C66" w:rsidRDefault="006B1179" w:rsidP="007F187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Utilização imediata do acesso para procedimento indicado (hemodiálise, quimioterapia, infusão de antibióticos, soros ou similares)</w:t>
            </w:r>
          </w:p>
        </w:tc>
      </w:tr>
    </w:tbl>
    <w:p w14:paraId="71464E53" w14:textId="77777777" w:rsidR="006B1179" w:rsidRDefault="006B1179" w:rsidP="006B1179">
      <w:pPr>
        <w:rPr>
          <w:rFonts w:ascii="Arial" w:hAnsi="Arial" w:cs="Arial"/>
          <w:sz w:val="20"/>
          <w:szCs w:val="20"/>
          <w:lang w:val="pt-BR"/>
        </w:rPr>
      </w:pPr>
    </w:p>
    <w:p w14:paraId="3137B293" w14:textId="77777777" w:rsidR="006B1179" w:rsidRDefault="006B1179" w:rsidP="006B1179">
      <w:pPr>
        <w:rPr>
          <w:rFonts w:ascii="Arial" w:hAnsi="Arial" w:cs="Arial"/>
          <w:sz w:val="20"/>
          <w:szCs w:val="20"/>
          <w:lang w:val="pt-BR"/>
        </w:rPr>
      </w:pPr>
    </w:p>
    <w:p w14:paraId="38816111" w14:textId="77777777" w:rsidR="00C34C40" w:rsidRPr="006B1179" w:rsidRDefault="00A70247" w:rsidP="006B1179">
      <w:pPr>
        <w:rPr>
          <w:lang w:val="pt-BR"/>
        </w:rPr>
      </w:pPr>
    </w:p>
    <w:sectPr w:rsidR="00C34C40" w:rsidRPr="006B1179" w:rsidSect="001202B0">
      <w:pgSz w:w="16840" w:h="11900" w:orient="landscape"/>
      <w:pgMar w:top="707" w:right="1417" w:bottom="64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151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B6"/>
    <w:rsid w:val="00004BDA"/>
    <w:rsid w:val="001202B0"/>
    <w:rsid w:val="001C799E"/>
    <w:rsid w:val="00245568"/>
    <w:rsid w:val="00274000"/>
    <w:rsid w:val="00361200"/>
    <w:rsid w:val="003D1FEE"/>
    <w:rsid w:val="003E355A"/>
    <w:rsid w:val="00475511"/>
    <w:rsid w:val="004C6840"/>
    <w:rsid w:val="006701DC"/>
    <w:rsid w:val="006932B8"/>
    <w:rsid w:val="006B1179"/>
    <w:rsid w:val="0071242E"/>
    <w:rsid w:val="00777399"/>
    <w:rsid w:val="008669F9"/>
    <w:rsid w:val="009A3CD3"/>
    <w:rsid w:val="00A70247"/>
    <w:rsid w:val="00A92762"/>
    <w:rsid w:val="00AC47F5"/>
    <w:rsid w:val="00AF1493"/>
    <w:rsid w:val="00BF5200"/>
    <w:rsid w:val="00D77986"/>
    <w:rsid w:val="00E51A40"/>
    <w:rsid w:val="00F221B6"/>
    <w:rsid w:val="00FA0C31"/>
    <w:rsid w:val="00F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667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32B8"/>
    <w:rPr>
      <w:rFonts w:eastAsiaTheme="minorEastAsia"/>
      <w:lang w:val="en-US"/>
    </w:rPr>
  </w:style>
  <w:style w:type="paragraph" w:styleId="Ttulo1">
    <w:name w:val="heading 1"/>
    <w:basedOn w:val="Normal"/>
    <w:next w:val="Normal"/>
    <w:link w:val="Ttulo1Char"/>
    <w:rsid w:val="006932B8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pt-BR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21B6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6932B8"/>
    <w:rPr>
      <w:rFonts w:ascii="Calibri" w:eastAsia="Times New Roman" w:hAnsi="Calibri" w:cs="Times New Roman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1381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Venancio</dc:creator>
  <cp:keywords/>
  <dc:description/>
  <cp:lastModifiedBy>David Venancio</cp:lastModifiedBy>
  <cp:revision>3</cp:revision>
  <cp:lastPrinted>2017-07-14T15:59:00Z</cp:lastPrinted>
  <dcterms:created xsi:type="dcterms:W3CDTF">2017-07-14T15:59:00Z</dcterms:created>
  <dcterms:modified xsi:type="dcterms:W3CDTF">2017-07-14T15:59:00Z</dcterms:modified>
</cp:coreProperties>
</file>